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2DEF" w:rsidRPr="00602DEF" w:rsidRDefault="00602DEF" w:rsidP="00602DEF">
      <w:pPr>
        <w:shd w:val="clear" w:color="auto" w:fill="FBFBE1"/>
        <w:spacing w:after="0" w:line="240" w:lineRule="auto"/>
        <w:rPr>
          <w:rFonts w:ascii="Tahoma" w:eastAsia="Times New Roman" w:hAnsi="Tahoma" w:cs="Tahoma"/>
          <w:color w:val="000000"/>
          <w:sz w:val="18"/>
          <w:szCs w:val="18"/>
          <w:lang w:eastAsia="pl-PL"/>
        </w:rPr>
      </w:pPr>
      <w:r w:rsidRPr="00602DEF">
        <w:rPr>
          <w:rFonts w:ascii="Tahoma" w:eastAsia="Times New Roman" w:hAnsi="Tahoma" w:cs="Tahoma"/>
          <w:color w:val="000000"/>
          <w:sz w:val="18"/>
          <w:szCs w:val="18"/>
          <w:lang w:eastAsia="pl-PL"/>
        </w:rPr>
        <w:t>Ogłoszenie nr 500033872-N-2018 z dnia 14-02-2018 r.</w:t>
      </w:r>
    </w:p>
    <w:p w:rsidR="00602DEF" w:rsidRPr="00602DEF" w:rsidRDefault="00602DEF" w:rsidP="00602DEF">
      <w:pPr>
        <w:shd w:val="clear" w:color="auto" w:fill="FBFBE1"/>
        <w:spacing w:after="0" w:line="240" w:lineRule="auto"/>
        <w:jc w:val="center"/>
        <w:rPr>
          <w:rFonts w:ascii="Tahoma" w:eastAsia="Times New Roman" w:hAnsi="Tahoma" w:cs="Tahoma"/>
          <w:b/>
          <w:bCs/>
          <w:color w:val="000000"/>
          <w:sz w:val="27"/>
          <w:szCs w:val="27"/>
          <w:lang w:eastAsia="pl-PL"/>
        </w:rPr>
      </w:pPr>
      <w:r w:rsidRPr="00602DEF">
        <w:rPr>
          <w:rFonts w:ascii="Tahoma" w:eastAsia="Times New Roman" w:hAnsi="Tahoma" w:cs="Tahoma"/>
          <w:b/>
          <w:bCs/>
          <w:color w:val="000000"/>
          <w:sz w:val="27"/>
          <w:szCs w:val="27"/>
          <w:lang w:eastAsia="pl-PL"/>
        </w:rPr>
        <w:t>Warszawa:</w:t>
      </w:r>
      <w:r w:rsidRPr="00602DEF">
        <w:rPr>
          <w:rFonts w:ascii="Tahoma" w:eastAsia="Times New Roman" w:hAnsi="Tahoma" w:cs="Tahoma"/>
          <w:b/>
          <w:bCs/>
          <w:color w:val="000000"/>
          <w:sz w:val="27"/>
          <w:szCs w:val="27"/>
          <w:lang w:eastAsia="pl-PL"/>
        </w:rPr>
        <w:br/>
        <w:t>OGŁOSZENIE O ZMIANIE OGŁOSZENIA</w:t>
      </w:r>
    </w:p>
    <w:p w:rsidR="00602DEF" w:rsidRPr="00602DEF" w:rsidRDefault="00602DEF" w:rsidP="00602DEF">
      <w:pPr>
        <w:shd w:val="clear" w:color="auto" w:fill="FBFBE1"/>
        <w:spacing w:after="0" w:line="240" w:lineRule="auto"/>
        <w:rPr>
          <w:rFonts w:ascii="Tahoma" w:eastAsia="Times New Roman" w:hAnsi="Tahoma" w:cs="Tahoma"/>
          <w:color w:val="000000"/>
          <w:sz w:val="18"/>
          <w:szCs w:val="18"/>
          <w:lang w:eastAsia="pl-PL"/>
        </w:rPr>
      </w:pPr>
      <w:r w:rsidRPr="00602DEF">
        <w:rPr>
          <w:rFonts w:ascii="Tahoma" w:eastAsia="Times New Roman" w:hAnsi="Tahoma" w:cs="Tahoma"/>
          <w:b/>
          <w:bCs/>
          <w:color w:val="000000"/>
          <w:sz w:val="18"/>
          <w:szCs w:val="18"/>
          <w:lang w:eastAsia="pl-PL"/>
        </w:rPr>
        <w:t>OGŁOSZENIE DOTYCZY:</w:t>
      </w:r>
    </w:p>
    <w:p w:rsidR="00602DEF" w:rsidRPr="00602DEF" w:rsidRDefault="00602DEF" w:rsidP="00602DEF">
      <w:pPr>
        <w:shd w:val="clear" w:color="auto" w:fill="FBFBE1"/>
        <w:spacing w:after="0" w:line="240" w:lineRule="auto"/>
        <w:rPr>
          <w:rFonts w:ascii="Tahoma" w:eastAsia="Times New Roman" w:hAnsi="Tahoma" w:cs="Tahoma"/>
          <w:color w:val="000000"/>
          <w:sz w:val="18"/>
          <w:szCs w:val="18"/>
          <w:lang w:eastAsia="pl-PL"/>
        </w:rPr>
      </w:pPr>
      <w:r w:rsidRPr="00602DEF">
        <w:rPr>
          <w:rFonts w:ascii="Tahoma" w:eastAsia="Times New Roman" w:hAnsi="Tahoma" w:cs="Tahoma"/>
          <w:color w:val="000000"/>
          <w:sz w:val="18"/>
          <w:szCs w:val="18"/>
          <w:lang w:eastAsia="pl-PL"/>
        </w:rPr>
        <w:t>Ogłoszenia o zamówieniu</w:t>
      </w:r>
    </w:p>
    <w:p w:rsidR="00602DEF" w:rsidRPr="00602DEF" w:rsidRDefault="00602DEF" w:rsidP="00602DEF">
      <w:pPr>
        <w:shd w:val="clear" w:color="auto" w:fill="FBFBE1"/>
        <w:spacing w:after="0" w:line="240" w:lineRule="auto"/>
        <w:rPr>
          <w:rFonts w:ascii="Tahoma" w:eastAsia="Times New Roman" w:hAnsi="Tahoma" w:cs="Tahoma"/>
          <w:b/>
          <w:bCs/>
          <w:color w:val="000000"/>
          <w:sz w:val="27"/>
          <w:szCs w:val="27"/>
          <w:lang w:eastAsia="pl-PL"/>
        </w:rPr>
      </w:pPr>
      <w:r w:rsidRPr="00602DEF">
        <w:rPr>
          <w:rFonts w:ascii="Tahoma" w:eastAsia="Times New Roman" w:hAnsi="Tahoma" w:cs="Tahoma"/>
          <w:b/>
          <w:bCs/>
          <w:color w:val="000000"/>
          <w:sz w:val="27"/>
          <w:szCs w:val="27"/>
          <w:u w:val="single"/>
          <w:lang w:eastAsia="pl-PL"/>
        </w:rPr>
        <w:t>INFORMACJE O ZMIENIANYM OGŁOSZENIU</w:t>
      </w:r>
    </w:p>
    <w:p w:rsidR="00602DEF" w:rsidRPr="00602DEF" w:rsidRDefault="00602DEF" w:rsidP="00602DEF">
      <w:pPr>
        <w:shd w:val="clear" w:color="auto" w:fill="FBFBE1"/>
        <w:spacing w:after="0" w:line="240" w:lineRule="auto"/>
        <w:rPr>
          <w:rFonts w:ascii="Tahoma" w:eastAsia="Times New Roman" w:hAnsi="Tahoma" w:cs="Tahoma"/>
          <w:color w:val="000000"/>
          <w:sz w:val="18"/>
          <w:szCs w:val="18"/>
          <w:lang w:eastAsia="pl-PL"/>
        </w:rPr>
      </w:pPr>
      <w:r w:rsidRPr="00602DEF">
        <w:rPr>
          <w:rFonts w:ascii="Tahoma" w:eastAsia="Times New Roman" w:hAnsi="Tahoma" w:cs="Tahoma"/>
          <w:b/>
          <w:bCs/>
          <w:color w:val="000000"/>
          <w:sz w:val="18"/>
          <w:szCs w:val="18"/>
          <w:lang w:eastAsia="pl-PL"/>
        </w:rPr>
        <w:t>Numer: </w:t>
      </w:r>
      <w:r w:rsidRPr="00602DEF">
        <w:rPr>
          <w:rFonts w:ascii="Tahoma" w:eastAsia="Times New Roman" w:hAnsi="Tahoma" w:cs="Tahoma"/>
          <w:color w:val="000000"/>
          <w:sz w:val="18"/>
          <w:szCs w:val="18"/>
          <w:lang w:eastAsia="pl-PL"/>
        </w:rPr>
        <w:t>513196-N-2018 </w:t>
      </w:r>
      <w:r w:rsidRPr="00602DEF">
        <w:rPr>
          <w:rFonts w:ascii="Tahoma" w:eastAsia="Times New Roman" w:hAnsi="Tahoma" w:cs="Tahoma"/>
          <w:color w:val="000000"/>
          <w:sz w:val="18"/>
          <w:szCs w:val="18"/>
          <w:lang w:eastAsia="pl-PL"/>
        </w:rPr>
        <w:br/>
      </w:r>
      <w:r w:rsidRPr="00602DEF">
        <w:rPr>
          <w:rFonts w:ascii="Tahoma" w:eastAsia="Times New Roman" w:hAnsi="Tahoma" w:cs="Tahoma"/>
          <w:b/>
          <w:bCs/>
          <w:color w:val="000000"/>
          <w:sz w:val="18"/>
          <w:szCs w:val="18"/>
          <w:lang w:eastAsia="pl-PL"/>
        </w:rPr>
        <w:t>Data: </w:t>
      </w:r>
      <w:r w:rsidRPr="00602DEF">
        <w:rPr>
          <w:rFonts w:ascii="Tahoma" w:eastAsia="Times New Roman" w:hAnsi="Tahoma" w:cs="Tahoma"/>
          <w:color w:val="000000"/>
          <w:sz w:val="18"/>
          <w:szCs w:val="18"/>
          <w:lang w:eastAsia="pl-PL"/>
        </w:rPr>
        <w:t>01/02/2018 </w:t>
      </w:r>
    </w:p>
    <w:p w:rsidR="00602DEF" w:rsidRPr="00602DEF" w:rsidRDefault="00602DEF" w:rsidP="00602DEF">
      <w:pPr>
        <w:shd w:val="clear" w:color="auto" w:fill="FBFBE1"/>
        <w:spacing w:after="0" w:line="240" w:lineRule="auto"/>
        <w:rPr>
          <w:rFonts w:ascii="Tahoma" w:eastAsia="Times New Roman" w:hAnsi="Tahoma" w:cs="Tahoma"/>
          <w:b/>
          <w:bCs/>
          <w:color w:val="000000"/>
          <w:sz w:val="27"/>
          <w:szCs w:val="27"/>
          <w:lang w:eastAsia="pl-PL"/>
        </w:rPr>
      </w:pPr>
      <w:r w:rsidRPr="00602DEF">
        <w:rPr>
          <w:rFonts w:ascii="Tahoma" w:eastAsia="Times New Roman" w:hAnsi="Tahoma" w:cs="Tahoma"/>
          <w:b/>
          <w:bCs/>
          <w:color w:val="000000"/>
          <w:sz w:val="27"/>
          <w:szCs w:val="27"/>
          <w:u w:val="single"/>
          <w:lang w:eastAsia="pl-PL"/>
        </w:rPr>
        <w:t>SEKCJA I: ZAMAWIAJĄCY</w:t>
      </w:r>
    </w:p>
    <w:p w:rsidR="00602DEF" w:rsidRPr="00602DEF" w:rsidRDefault="00602DEF" w:rsidP="00602DEF">
      <w:pPr>
        <w:shd w:val="clear" w:color="auto" w:fill="FBFBE1"/>
        <w:spacing w:after="0" w:line="240" w:lineRule="auto"/>
        <w:rPr>
          <w:rFonts w:ascii="Tahoma" w:eastAsia="Times New Roman" w:hAnsi="Tahoma" w:cs="Tahoma"/>
          <w:color w:val="000000"/>
          <w:sz w:val="18"/>
          <w:szCs w:val="18"/>
          <w:lang w:eastAsia="pl-PL"/>
        </w:rPr>
      </w:pPr>
      <w:r w:rsidRPr="00602DEF">
        <w:rPr>
          <w:rFonts w:ascii="Tahoma" w:eastAsia="Times New Roman" w:hAnsi="Tahoma" w:cs="Tahoma"/>
          <w:color w:val="000000"/>
          <w:sz w:val="18"/>
          <w:szCs w:val="18"/>
          <w:lang w:eastAsia="pl-PL"/>
        </w:rPr>
        <w:t>Uniwersytet Muzyczny Fryderyka Chopina, Krajowy numer identyfikacyjny 27570200000, ul. ul. Okólnik  2, 00368   Warszawa, woj. mazowieckie, państwo Polska, tel. 228 278 309, e-mail przetargi@chopin.edu.pl, faks 228 278 309.</w:t>
      </w:r>
      <w:r w:rsidRPr="00602DEF">
        <w:rPr>
          <w:rFonts w:ascii="Tahoma" w:eastAsia="Times New Roman" w:hAnsi="Tahoma" w:cs="Tahoma"/>
          <w:color w:val="000000"/>
          <w:sz w:val="18"/>
          <w:szCs w:val="18"/>
          <w:lang w:eastAsia="pl-PL"/>
        </w:rPr>
        <w:br/>
        <w:t>Adres strony internetowej (</w:t>
      </w:r>
      <w:proofErr w:type="spellStart"/>
      <w:r w:rsidRPr="00602DEF">
        <w:rPr>
          <w:rFonts w:ascii="Tahoma" w:eastAsia="Times New Roman" w:hAnsi="Tahoma" w:cs="Tahoma"/>
          <w:color w:val="000000"/>
          <w:sz w:val="18"/>
          <w:szCs w:val="18"/>
          <w:lang w:eastAsia="pl-PL"/>
        </w:rPr>
        <w:t>url</w:t>
      </w:r>
      <w:proofErr w:type="spellEnd"/>
      <w:r w:rsidRPr="00602DEF">
        <w:rPr>
          <w:rFonts w:ascii="Tahoma" w:eastAsia="Times New Roman" w:hAnsi="Tahoma" w:cs="Tahoma"/>
          <w:color w:val="000000"/>
          <w:sz w:val="18"/>
          <w:szCs w:val="18"/>
          <w:lang w:eastAsia="pl-PL"/>
        </w:rPr>
        <w:t>): bip.chopin.edu.pl </w:t>
      </w:r>
    </w:p>
    <w:p w:rsidR="00602DEF" w:rsidRPr="00602DEF" w:rsidRDefault="00602DEF" w:rsidP="00602DEF">
      <w:pPr>
        <w:shd w:val="clear" w:color="auto" w:fill="FBFBE1"/>
        <w:spacing w:after="0" w:line="240" w:lineRule="auto"/>
        <w:rPr>
          <w:rFonts w:ascii="Tahoma" w:eastAsia="Times New Roman" w:hAnsi="Tahoma" w:cs="Tahoma"/>
          <w:b/>
          <w:bCs/>
          <w:color w:val="000000"/>
          <w:sz w:val="27"/>
          <w:szCs w:val="27"/>
          <w:lang w:eastAsia="pl-PL"/>
        </w:rPr>
      </w:pPr>
      <w:r w:rsidRPr="00602DEF">
        <w:rPr>
          <w:rFonts w:ascii="Tahoma" w:eastAsia="Times New Roman" w:hAnsi="Tahoma" w:cs="Tahoma"/>
          <w:b/>
          <w:bCs/>
          <w:color w:val="000000"/>
          <w:sz w:val="27"/>
          <w:szCs w:val="27"/>
          <w:u w:val="single"/>
          <w:lang w:eastAsia="pl-PL"/>
        </w:rPr>
        <w:t>SEKCJA II: ZMIANY W OGŁOSZENIU</w:t>
      </w:r>
    </w:p>
    <w:p w:rsidR="00602DEF" w:rsidRPr="00602DEF" w:rsidRDefault="00602DEF" w:rsidP="00602DEF">
      <w:pPr>
        <w:shd w:val="clear" w:color="auto" w:fill="FBFBE1"/>
        <w:spacing w:after="0" w:line="240" w:lineRule="auto"/>
        <w:rPr>
          <w:rFonts w:ascii="Tahoma" w:eastAsia="Times New Roman" w:hAnsi="Tahoma" w:cs="Tahoma"/>
          <w:color w:val="000000"/>
          <w:sz w:val="18"/>
          <w:szCs w:val="18"/>
          <w:lang w:eastAsia="pl-PL"/>
        </w:rPr>
      </w:pPr>
      <w:r w:rsidRPr="00602DEF">
        <w:rPr>
          <w:rFonts w:ascii="Tahoma" w:eastAsia="Times New Roman" w:hAnsi="Tahoma" w:cs="Tahoma"/>
          <w:b/>
          <w:bCs/>
          <w:color w:val="000000"/>
          <w:sz w:val="18"/>
          <w:szCs w:val="18"/>
          <w:lang w:eastAsia="pl-PL"/>
        </w:rPr>
        <w:t>II.1) Tekst, który należy zmienić:</w:t>
      </w:r>
      <w:r w:rsidRPr="00602DEF">
        <w:rPr>
          <w:rFonts w:ascii="Tahoma" w:eastAsia="Times New Roman" w:hAnsi="Tahoma" w:cs="Tahoma"/>
          <w:color w:val="000000"/>
          <w:sz w:val="18"/>
          <w:szCs w:val="18"/>
          <w:lang w:eastAsia="pl-PL"/>
        </w:rPr>
        <w:t> </w:t>
      </w:r>
    </w:p>
    <w:p w:rsidR="00602DEF" w:rsidRPr="00602DEF" w:rsidRDefault="00602DEF" w:rsidP="00602DEF">
      <w:pPr>
        <w:shd w:val="clear" w:color="auto" w:fill="FBFBE1"/>
        <w:spacing w:after="0" w:line="240" w:lineRule="auto"/>
        <w:rPr>
          <w:rFonts w:ascii="Tahoma" w:eastAsia="Times New Roman" w:hAnsi="Tahoma" w:cs="Tahoma"/>
          <w:color w:val="000000"/>
          <w:sz w:val="18"/>
          <w:szCs w:val="18"/>
          <w:lang w:eastAsia="pl-PL"/>
        </w:rPr>
      </w:pPr>
      <w:r w:rsidRPr="00602DEF">
        <w:rPr>
          <w:rFonts w:ascii="Tahoma" w:eastAsia="Times New Roman" w:hAnsi="Tahoma" w:cs="Tahoma"/>
          <w:b/>
          <w:bCs/>
          <w:color w:val="000000"/>
          <w:sz w:val="18"/>
          <w:szCs w:val="18"/>
          <w:lang w:eastAsia="pl-PL"/>
        </w:rPr>
        <w:t>Miejsce, w którym znajduje się zmieniany tekst:</w:t>
      </w:r>
      <w:r w:rsidRPr="00602DEF">
        <w:rPr>
          <w:rFonts w:ascii="Tahoma" w:eastAsia="Times New Roman" w:hAnsi="Tahoma" w:cs="Tahoma"/>
          <w:color w:val="000000"/>
          <w:sz w:val="18"/>
          <w:szCs w:val="18"/>
          <w:lang w:eastAsia="pl-PL"/>
        </w:rPr>
        <w:t> </w:t>
      </w:r>
      <w:r w:rsidRPr="00602DEF">
        <w:rPr>
          <w:rFonts w:ascii="Tahoma" w:eastAsia="Times New Roman" w:hAnsi="Tahoma" w:cs="Tahoma"/>
          <w:color w:val="000000"/>
          <w:sz w:val="18"/>
          <w:szCs w:val="18"/>
          <w:lang w:eastAsia="pl-PL"/>
        </w:rPr>
        <w:br/>
      </w:r>
      <w:r w:rsidRPr="00602DEF">
        <w:rPr>
          <w:rFonts w:ascii="Tahoma" w:eastAsia="Times New Roman" w:hAnsi="Tahoma" w:cs="Tahoma"/>
          <w:b/>
          <w:bCs/>
          <w:color w:val="000000"/>
          <w:sz w:val="18"/>
          <w:szCs w:val="18"/>
          <w:lang w:eastAsia="pl-PL"/>
        </w:rPr>
        <w:t>Numer sekcji: </w:t>
      </w:r>
      <w:r w:rsidRPr="00602DEF">
        <w:rPr>
          <w:rFonts w:ascii="Tahoma" w:eastAsia="Times New Roman" w:hAnsi="Tahoma" w:cs="Tahoma"/>
          <w:color w:val="000000"/>
          <w:sz w:val="18"/>
          <w:szCs w:val="18"/>
          <w:lang w:eastAsia="pl-PL"/>
        </w:rPr>
        <w:t>III </w:t>
      </w:r>
      <w:r w:rsidRPr="00602DEF">
        <w:rPr>
          <w:rFonts w:ascii="Tahoma" w:eastAsia="Times New Roman" w:hAnsi="Tahoma" w:cs="Tahoma"/>
          <w:color w:val="000000"/>
          <w:sz w:val="18"/>
          <w:szCs w:val="18"/>
          <w:lang w:eastAsia="pl-PL"/>
        </w:rPr>
        <w:br/>
      </w:r>
      <w:r w:rsidRPr="00602DEF">
        <w:rPr>
          <w:rFonts w:ascii="Tahoma" w:eastAsia="Times New Roman" w:hAnsi="Tahoma" w:cs="Tahoma"/>
          <w:b/>
          <w:bCs/>
          <w:color w:val="000000"/>
          <w:sz w:val="18"/>
          <w:szCs w:val="18"/>
          <w:lang w:eastAsia="pl-PL"/>
        </w:rPr>
        <w:t>Punkt: </w:t>
      </w:r>
      <w:r w:rsidRPr="00602DEF">
        <w:rPr>
          <w:rFonts w:ascii="Tahoma" w:eastAsia="Times New Roman" w:hAnsi="Tahoma" w:cs="Tahoma"/>
          <w:color w:val="000000"/>
          <w:sz w:val="18"/>
          <w:szCs w:val="18"/>
          <w:lang w:eastAsia="pl-PL"/>
        </w:rPr>
        <w:t>III.1.3) Zdolność techniczna lub zawodowa </w:t>
      </w:r>
      <w:r w:rsidRPr="00602DEF">
        <w:rPr>
          <w:rFonts w:ascii="Tahoma" w:eastAsia="Times New Roman" w:hAnsi="Tahoma" w:cs="Tahoma"/>
          <w:color w:val="000000"/>
          <w:sz w:val="18"/>
          <w:szCs w:val="18"/>
          <w:lang w:eastAsia="pl-PL"/>
        </w:rPr>
        <w:br/>
      </w:r>
      <w:r w:rsidRPr="00602DEF">
        <w:rPr>
          <w:rFonts w:ascii="Tahoma" w:eastAsia="Times New Roman" w:hAnsi="Tahoma" w:cs="Tahoma"/>
          <w:b/>
          <w:bCs/>
          <w:color w:val="000000"/>
          <w:sz w:val="18"/>
          <w:szCs w:val="18"/>
          <w:lang w:eastAsia="pl-PL"/>
        </w:rPr>
        <w:t>W ogłoszeniu jest: </w:t>
      </w:r>
      <w:r w:rsidRPr="00602DEF">
        <w:rPr>
          <w:rFonts w:ascii="Tahoma" w:eastAsia="Times New Roman" w:hAnsi="Tahoma" w:cs="Tahoma"/>
          <w:color w:val="000000"/>
          <w:sz w:val="18"/>
          <w:szCs w:val="18"/>
          <w:lang w:eastAsia="pl-PL"/>
        </w:rPr>
        <w:t xml:space="preserve">Określenie warunków: Zamawiający uzna za spełniony warunek jeżeli: c.1. Wykonawca wykaże, że w okresie ostatnich 3 lat przed upływem terminu składania ofert, a jeżeli okres prowadzenia działalności jest krótszy - w tym okresie – zrealizował: - 2 usługi polegające na wykonaniu wielobranżowego projektu przebudowy lub remontu budynku w tym jednej wraz z projektem akustyki (jeden z dwóch wskazanych w przedmiotowym warunku projektów budynków, w których wykonywana jest muzyka na żywo). lub - 2 usługi polegające na sprawowaniu nadzoru autorskiego nad realizacją polegającą na przebudowie lub remoncie budynku – wykonanego w oparciu o wielobranżowy projekt w tym jednego, którego elementem było wykonanie prac związanych z akustyką budynku (jeden z dwóch wskazanych w przedmiotowym warunku projektów, w którym wykonywana jest muzyka na żywo). W przypadku Wykonawców wspólnie ubiegających się o udzielenie zamówienia warunek, o którym mowa powyżej zostanie spełniony wyłącznie jeżeli co najmniej jeden z wykonawców wspólnie ubiegających się o zamówienie potwierdzi, iż spełnia ww. warunek. oraz c.2 Wykonawca wykaże, że dysponuje lub będzie dysponować osobami o następującym doświadczeniu i kwalifikacjach: (A) projektant w branży architektonicznej - koordynator zespołu ds. kontaktów z Zamawiającym - posiada uprawnienia budowlane do projektowania bez ograniczeń w specjalności architektonicznej; oraz - w okresie ostatnich 3 lat przed upływem terminu składania ofert wykonał co najmniej 2 projekty architektoniczne lub wielobranżowe o wartości co najmniej 30.000,00 zł brutto każdy dotyczące remontu albo przebudowy budynków użyteczności publicznej lub pełnił nadzór autorski nad realizacją co najmniej 2 projektów architektonicznych lub wielobranżowych o wartości co najmniej 30.000,00 zł brutto każdy, dotyczących remontu albo przebudowy budynku użyteczności publicznej; (B) projektant w branży konstrukcyjno-budowlanej: - posiada uprawnienia budowlane do projektowania bez ograniczeń w branży </w:t>
      </w:r>
      <w:proofErr w:type="spellStart"/>
      <w:r w:rsidRPr="00602DEF">
        <w:rPr>
          <w:rFonts w:ascii="Tahoma" w:eastAsia="Times New Roman" w:hAnsi="Tahoma" w:cs="Tahoma"/>
          <w:color w:val="000000"/>
          <w:sz w:val="18"/>
          <w:szCs w:val="18"/>
          <w:lang w:eastAsia="pl-PL"/>
        </w:rPr>
        <w:t>konstrukcyjno</w:t>
      </w:r>
      <w:proofErr w:type="spellEnd"/>
      <w:r w:rsidRPr="00602DEF">
        <w:rPr>
          <w:rFonts w:ascii="Tahoma" w:eastAsia="Times New Roman" w:hAnsi="Tahoma" w:cs="Tahoma"/>
          <w:color w:val="000000"/>
          <w:sz w:val="18"/>
          <w:szCs w:val="18"/>
          <w:lang w:eastAsia="pl-PL"/>
        </w:rPr>
        <w:t xml:space="preserve"> – budowlanej oraz - w okresie ostatnich 3 lat przed upływem terminu składania ofert wykonał co najmniej 2 projekty w zakresie konstrukcyjnym o wartości co najmniej 20.000,00 zł brutto każdy dotyczące remontu albo przebudowy budynków użyteczności publicznej lub pełnił nadzór autorski nad realizacją co najmniej 2 projektów w branży konstrukcyjnej o wartości co najmniej 20.000,00 zł brutto każdy, dotyczących remontu albo przebudowy budynku użyteczności publicznej; (C) projektant w branży instalacyjnej w zakresie sieci, instalacji i urządzeń elektrycznych i elektroenergetycznych: - posiada uprawnienia budowlane do projektowania bez ograniczeń w specjalności instalacyjnej w zakresie sieci, instalacji i urządzeń elektrycznych i elektroenergetycznych oraz - w okresie ostatnich 3 lat przed upływem terminu składania ofert wykonał co najmniej 2 projekty w specjalności instalacyjnej w zakresie sieci, instalacji i urządzeń elektrycznych i elektroenergetycznych o wartości co najmniej 20.000,00 zł brutto każdy dotyczące remontu albo przebudowy budynków użyteczności publicznej lub pełnił nadzór autorski nad realizacją co najmniej 2 projektów w specjalności instalacyjnej w zakresie sieci, instalacji i urządzeń elektrycznych i elektroenergetycznych o wartości co najmniej 20.000,00 zł brutto każdy, dotyczących remontu albo przebudowy budynku użyteczności publicznej; (D) projektant w branży instalacyjnej w zakresie sieci, instalacji i urządzeń cieplnych, wentylacyjnych, gazowych, wodociągowych i kanalizacyjnych - posiada uprawnienia budowlane do projektowania bez ograniczeń w specjalności instalacyjnej w zakresie sieci, instalacji i urządzeń cieplnych, wentylacyjnych, gazowych, wodociągowych i kanalizacyjnych oraz - w okresie ostatnich 3 lat przed upływem terminu składania ofert wykonał co najmniej 2 projekty w specjalności instalacyjnej w zakresie sieci, instalacji i urządzeń cieplnych, wentylacyjnych, gazowych, wodociągowych i kanalizacyjnych o wartości co najmniej 15.000,00 zł brutto każdy dotyczące remontu albo przebudowy budynków użyteczności publicznej lub pełnił nadzór autorski nad realizacją co najmniej 2 projektów w specjalności instalacyjnej w zakresie sieci, instalacji i urządzeń cieplnych, wentylacyjnych, gazowych, wodociągowych i kanalizacyjnych o wartości co najmniej 15.000,00 zł brutto każdy, dotyczących remontu albo przebudowy użyteczności publicznej (E) akustyk - posiada wykształcenie wyższe w specjalności/specjalizacji akustyki wnętrz lub studia podyplomowe w tym zakresie oraz - uczestniczył w </w:t>
      </w:r>
      <w:r w:rsidRPr="00602DEF">
        <w:rPr>
          <w:rFonts w:ascii="Tahoma" w:eastAsia="Times New Roman" w:hAnsi="Tahoma" w:cs="Tahoma"/>
          <w:color w:val="000000"/>
          <w:sz w:val="18"/>
          <w:szCs w:val="18"/>
          <w:lang w:eastAsia="pl-PL"/>
        </w:rPr>
        <w:lastRenderedPageBreak/>
        <w:t xml:space="preserve">projektowaniu lub nadzorze nad wykonaniem przynajmniej dwóch projektów akustyki </w:t>
      </w:r>
      <w:proofErr w:type="spellStart"/>
      <w:r w:rsidRPr="00602DEF">
        <w:rPr>
          <w:rFonts w:ascii="Tahoma" w:eastAsia="Times New Roman" w:hAnsi="Tahoma" w:cs="Tahoma"/>
          <w:color w:val="000000"/>
          <w:sz w:val="18"/>
          <w:szCs w:val="18"/>
          <w:lang w:eastAsia="pl-PL"/>
        </w:rPr>
        <w:t>sal</w:t>
      </w:r>
      <w:proofErr w:type="spellEnd"/>
      <w:r w:rsidRPr="00602DEF">
        <w:rPr>
          <w:rFonts w:ascii="Tahoma" w:eastAsia="Times New Roman" w:hAnsi="Tahoma" w:cs="Tahoma"/>
          <w:color w:val="000000"/>
          <w:sz w:val="18"/>
          <w:szCs w:val="18"/>
          <w:lang w:eastAsia="pl-PL"/>
        </w:rPr>
        <w:t xml:space="preserve"> do wykonywania muzyki na żywo o wartości nie niższej niż 20.000,00 zł brutto każdy. Żadna ze wskazanych przez Wykonawcę osób do realizacji zamówienia nie może pełnić więcej niż 1 funkcji wymienionej powyżej przez Zamawiającego. Wykaz osób (imię i nazwisko, przewidziana funkcja podczas realizacji zamówienia) składany w celu potwierdzenia spełnienia warunków udziału w postępowaniu musi być tożsamy z wykazem osób złożonym w celu otrzymania punktów w kryterium „Organizacja, kwalifikacje zawodowe i doświadczenie osób wyznaczonych do realizacji zamówienia”. UWAGA: W każdym przypadku pod pojęciem obiektu użyteczności publicznej zamawiający rozumie budynek służący celom administracji publicznej, wymiaru sprawiedliwości, mieszkalnym, kultury, kultu religijnego, oświaty, szkolnictwa wyższego, nauki, opieki zdrowotnej, opieki społecznej i socjalnej, obsługi bankowej, handlu, gastronomii, usług, turystyki, sportu, obsługi pasażerów w transporcie kolejowym, drogowym, lotniczym lub wodnym, poczty lub telekomunikacji oraz o charakterze biurowym i socjalnym oraz innym podobnym celom lub o funkcji mieszanej zawierającej powyżej określone funkcje. UWAGA: Ilekroć Zamawiający wymaga określonych uprawnień na podstawie aktualnie obowiązującej ustawy z dnia 7 lipca 1994 r. – Prawo budowlane (t. j. Dz. U. z 2017r. poz. 1332, 1529),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18 marca 2008 r. o zasadach uznawania kwalifikacji zawodowych nabytych w państwach członkowskich Unii Europejskiej (Dz. U. z 2016 r. poz. 65). 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602DEF">
        <w:rPr>
          <w:rFonts w:ascii="Tahoma" w:eastAsia="Times New Roman" w:hAnsi="Tahoma" w:cs="Tahoma"/>
          <w:color w:val="000000"/>
          <w:sz w:val="18"/>
          <w:szCs w:val="18"/>
          <w:lang w:eastAsia="pl-PL"/>
        </w:rPr>
        <w:br/>
      </w:r>
      <w:r w:rsidRPr="00602DEF">
        <w:rPr>
          <w:rFonts w:ascii="Tahoma" w:eastAsia="Times New Roman" w:hAnsi="Tahoma" w:cs="Tahoma"/>
          <w:b/>
          <w:bCs/>
          <w:color w:val="000000"/>
          <w:sz w:val="18"/>
          <w:szCs w:val="18"/>
          <w:lang w:eastAsia="pl-PL"/>
        </w:rPr>
        <w:t>W ogłoszeniu powinno być: </w:t>
      </w:r>
      <w:r w:rsidRPr="00602DEF">
        <w:rPr>
          <w:rFonts w:ascii="Tahoma" w:eastAsia="Times New Roman" w:hAnsi="Tahoma" w:cs="Tahoma"/>
          <w:color w:val="000000"/>
          <w:sz w:val="18"/>
          <w:szCs w:val="18"/>
          <w:lang w:eastAsia="pl-PL"/>
        </w:rPr>
        <w:t xml:space="preserve">Określenie warunków: Zamawiający uzna za spełniony warunek jeżeli: c.1. Wykonawca wykaże, że w okresie ostatnich 3 lat przed upływem terminu składania ofert, a jeżeli okres prowadzenia działalności jest krótszy - w tym okresie – zrealizował: - 2 usługi polegające na wykonaniu wielobranżowego projektu przebudowy lub remontu budynku w tym jednej wraz z projektem akustyki (jeden z dwóch wskazanych w przedmiotowym warunku projektów budynków, w których wykonywana jest muzyka na żywo). lub - 2 usługi polegające na sprawowaniu nadzoru autorskiego nad realizacją polegającą na przebudowie lub remoncie budynku – wykonanego w oparciu o wielobranżowy projekt w tym jednego, którego elementem było wykonanie prac związanych z akustyką budynku (jeden z dwóch wskazanych w przedmiotowym warunku projektów, w którym wykonywana jest muzyka na żywo). W przypadku Wykonawców wspólnie ubiegających się o udzielenie zamówienia warunek, o którym mowa powyżej zostanie spełniony wyłącznie jeżeli co najmniej jeden z wykonawców wspólnie ubiegających się o zamówienie potwierdzi, iż spełnia ww. warunek. lub - 1 usługi polegającej na wykonaniu wielobranżowego projektu przebudowy lub remontu budynku z projektem akustyki (jeden z dwóch wskazanych w przedmiotowym warunku projektów budynków, w których wykonywana jest muzyka na żywo) oraz 1 usługi polegającej na sprawowaniu nadzoru autorskiego nad realizacją polegającą na przebudowie lub remoncie budynku – wykonanego w oparciu o wielobranżowy projekt lub - 1 usługi polegającej na wykonaniu wielobranżowego projektu przebudowy lub remontu budynku oraz 1 usługi polegającej na sprawowaniu nadzoru autorskiego nad realizacją polegającą na przebudowie lub remoncie budynku – wykonanego w oparciu o wielobranżowy projekt, którego elementem było wykonanie prac związanych z akustyką budynku lub - 1 usługi polegającej na wykonaniu wielobranżowego projektu przebudowy lub remontu budynku z projektem akustyki (jeden z dwóch wskazanych w przedmiotowym warunku projektów budynków, w których wykonywana jest muzyka na żywo) oraz 1 usługi polegającej na sprawowaniu nadzoru autorskiego nad realizacją polegającą na przebudowie lub remoncie budynku – wykonanego w oparciu o wielobranżowy projekt, którego elementem było wykonanie prac związanych z akustyką budynku. oraz c.2 Wykonawca wykaże, że dysponuje lub będzie dysponować osobami o następującym doświadczeniu i kwalifikacjach: (A) projektant w branży architektonicznej - koordynator zespołu ds. kontaktów z Zamawiającym - posiada uprawnienia budowlane do projektowania bez ograniczeń w specjalności architektonicznej; oraz - w okresie ostatnich 3 lat przed upływem terminu składania ofert wykonał co najmniej 2 projekty architektoniczne lub wielobranżowe o wartości co najmniej 30.000,00 zł brutto każdy dotyczące remontu albo przebudowy budynków użyteczności publicznej lub pełnił nadzór autorski nad realizacją co najmniej 2 projektów architektonicznych lub wielobranżowych o wartości co najmniej 30.000,00 zł brutto każdy, dotyczących remontu albo przebudowy budynku użyteczności publicznej lub - w okresie ostatnich 3 lat przed upływem terminu składania ofert wykonał co najmniej 1 projekt architektoniczny lub wielobranżowy o wartości co najmniej 30.000,00 zł brutto dotyczący remontu albo przebudowy budynku użyteczności publicznej oraz pełnił nadzór autorski nad realizacją co najmniej 1 projektu architektonicznego lub wielobranżowych o wartości co najmniej 30.000,00 zł brutto, dotyczącego remontu albo przebudowy budynku użyteczności publicznej; (B) projektant w branży konstrukcyjno-budowlanej: - posiada uprawnienia budowlane do projektowania bez ograniczeń w branży </w:t>
      </w:r>
      <w:proofErr w:type="spellStart"/>
      <w:r w:rsidRPr="00602DEF">
        <w:rPr>
          <w:rFonts w:ascii="Tahoma" w:eastAsia="Times New Roman" w:hAnsi="Tahoma" w:cs="Tahoma"/>
          <w:color w:val="000000"/>
          <w:sz w:val="18"/>
          <w:szCs w:val="18"/>
          <w:lang w:eastAsia="pl-PL"/>
        </w:rPr>
        <w:t>konstrukcyjno</w:t>
      </w:r>
      <w:proofErr w:type="spellEnd"/>
      <w:r w:rsidRPr="00602DEF">
        <w:rPr>
          <w:rFonts w:ascii="Tahoma" w:eastAsia="Times New Roman" w:hAnsi="Tahoma" w:cs="Tahoma"/>
          <w:color w:val="000000"/>
          <w:sz w:val="18"/>
          <w:szCs w:val="18"/>
          <w:lang w:eastAsia="pl-PL"/>
        </w:rPr>
        <w:t xml:space="preserve"> – budowlanej oraz - w okresie ostatnich 3 lat przed upływem terminu składania ofert wykonał co najmniej 2 projekty w zakresie konstrukcyjnym o wartości co najmniej 20.000,00 zł brutto każdy dotyczące remontu albo przebudowy budynków użyteczności publicznej lub pełnił nadzór autorski nad realizacją co najmniej 2 projektów w branży konstrukcyjnej o wartości co najmniej 20.000,00 zł brutto każdy, dotyczących remontu albo przebudowy budynku użyteczności publicznej lub - w okresie ostatnich 3 lat przed upływem terminu składania ofert wykonał co najmniej 1 projekt w zakresie </w:t>
      </w:r>
      <w:r w:rsidRPr="00602DEF">
        <w:rPr>
          <w:rFonts w:ascii="Tahoma" w:eastAsia="Times New Roman" w:hAnsi="Tahoma" w:cs="Tahoma"/>
          <w:color w:val="000000"/>
          <w:sz w:val="18"/>
          <w:szCs w:val="18"/>
          <w:lang w:eastAsia="pl-PL"/>
        </w:rPr>
        <w:lastRenderedPageBreak/>
        <w:t xml:space="preserve">konstrukcyjnym o wartości co najmniej 20.000,00 zł brutto dotyczący remontu albo przebudowy budynku użyteczności publicznej oraz pełnił nadzór autorski nad realizacją co najmniej 1 projektu w branży konstrukcyjnej o wartości co najmniej 20.000,00 zł brutto dotyczącego remontu albo przebudowy budynku użyteczności publicznej. (C) projektant w branży instalacyjnej w zakresie sieci, instalacji i urządzeń elektrycznych i elektroenergetycznych: - posiada uprawnienia budowlane do projektowania bez ograniczeń w specjalności instalacyjnej w zakresie sieci, instalacji i urządzeń elektrycznych i elektroenergetycznych oraz - w okresie ostatnich 3 lat przed upływem terminu składania ofert wykonał co najmniej 2 projekty w specjalności instalacyjnej w zakresie sieci, instalacji i urządzeń elektrycznych i elektroenergetycznych o wartości co najmniej 20.000,00 zł brutto każdy dotyczące remontu albo przebudowy budynków użyteczności publicznej lub pełnił nadzór autorski nad realizacją co najmniej 2 projektów w specjalności instalacyjnej w zakresie sieci, instalacji i urządzeń elektrycznych i elektroenergetycznych o wartości co najmniej 20.000,00 zł brutto każdy, dotyczących remontu albo przebudowy budynku użyteczności publicznej lub - w okresie ostatnich 3 lat przed upływem terminu składania ofert wykonał co najmniej 1 projekt w specjalności instalacyjnej w zakresie sieci, instalacji i urządzeń elektrycznych i elektroenergetycznych o wartości co najmniej 20.000,00 zł brutto dotyczący remontu albo przebudowy budynków użyteczności publicznej oraz pełnił nadzór autorski nad realizacją co najmniej 1 projektu w specjalności instalacyjnej w zakresie sieci, instalacji i urządzeń elektrycznych i elektroenergetycznych o wartości co najmniej 20.000,00 zł brutto, dotyczącego remontu albo przebudowy budynku użyteczności publicznej. (D) projektant w branży instalacyjnej w zakresie sieci, instalacji i urządzeń cieplnych, wentylacyjnych, gazowych, wodociągowych i kanalizacyjnych - posiada uprawnienia budowlane do projektowania bez ograniczeń w specjalności instalacyjnej w zakresie sieci, instalacji i urządzeń cieplnych, wentylacyjnych, gazowych, wodociągowych i kanalizacyjnych oraz - w okresie ostatnich 3 lat przed upływem terminu składania ofert wykonał co najmniej 2 projekty w specjalności instalacyjnej w zakresie sieci, instalacji i urządzeń cieplnych, wentylacyjnych, gazowych, wodociągowych i kanalizacyjnych o wartości co najmniej 15.000,00 zł brutto każdy dotyczące remontu albo przebudowy budynków użyteczności publicznej lub pełnił nadzór autorski nad realizacją co najmniej 2 projektów w specjalności instalacyjnej w zakresie sieci, instalacji i urządzeń cieplnych, wentylacyjnych, gazowych, wodociągowych i kanalizacyjnych o wartości co najmniej 15.000,00 zł brutto każdy, dotyczących remontu albo przebudowy budynku użyteczności publicznej lub - w okresie ostatnich 3 lat przed upływem terminu składania ofert wykonał co najmniej 1 projekt w specjalności instalacyjnej w zakresie sieci, instalacji i urządzeń cieplnych, wentylacyjnych, gazowych, wodociągowych i kanalizacyjnych o wartości co najmniej 15.000,00 zł brutto dotyczący remontu albo przebudowy budynków użyteczności publicznej oraz pełnił nadzór autorski nad realizacją co najmniej 1 projektu w specjalności instalacyjnej w zakresie sieci, instalacji i urządzeń cieplnych, wentylacyjnych, gazowych, wodociągowych i kanalizacyjnych o wartości co najmniej 15.000,00 zł brutto, dotyczącego remontu albo przebudowy budynku użyteczności publicznej. (E) akustyk - posiada wykształcenie wyższe w specjalności/specjalizacji akustyki wnętrz lub studia podyplomowe w tym zakresie oraz - uczestniczył w projektowaniu lub nadzorze nad wykonaniem przynajmniej dwóch projektów akustyki </w:t>
      </w:r>
      <w:proofErr w:type="spellStart"/>
      <w:r w:rsidRPr="00602DEF">
        <w:rPr>
          <w:rFonts w:ascii="Tahoma" w:eastAsia="Times New Roman" w:hAnsi="Tahoma" w:cs="Tahoma"/>
          <w:color w:val="000000"/>
          <w:sz w:val="18"/>
          <w:szCs w:val="18"/>
          <w:lang w:eastAsia="pl-PL"/>
        </w:rPr>
        <w:t>sal</w:t>
      </w:r>
      <w:proofErr w:type="spellEnd"/>
      <w:r w:rsidRPr="00602DEF">
        <w:rPr>
          <w:rFonts w:ascii="Tahoma" w:eastAsia="Times New Roman" w:hAnsi="Tahoma" w:cs="Tahoma"/>
          <w:color w:val="000000"/>
          <w:sz w:val="18"/>
          <w:szCs w:val="18"/>
          <w:lang w:eastAsia="pl-PL"/>
        </w:rPr>
        <w:t xml:space="preserve"> do wykonywania muzyki na żywo o wartości nie niższej niż 20.000,00 zł brutto każdy lub - uczestniczył w projektowaniu jednego projektu akustyki sali do wykonywania muzyki na żywo o wartości nie niższej niż 20.000,00 zł brutto oraz nadzorze nad wykonaniem przynajmniej jednego projektu akustyki sali do wykonywania muzyki na żywo o wartości nie niższej niż 20.000,00 zł brutto. Żadna ze wskazanych przez Wykonawcę osób do realizacji zamówienia nie może pełnić więcej niż 1 funkcji wymienionej powyżej przez Zamawiającego. Wykaz osób (imię i nazwisko, przewidziana funkcja podczas realizacji zamówienia) składany w celu potwierdzenia spełnienia warunków udziału w postępowaniu musi być tożsamy z wykazem osób złożonym w celu otrzymania punktów w kryterium „Organizacja, kwalifikacje zawodowe i doświadczenie osób wyznaczonych do realizacji zamówienia”. UWAGA: W każdym przypadku pod pojęciem obiektu użyteczności publicznej zamawiający rozumie budynek służący celom administracji publicznej, wymiaru sprawiedliwości, mieszkalnym, kultury, kultu religijnego, oświaty, szkolnictwa wyższego, nauki, opieki zdrowotnej, opieki społecznej i socjalnej, obsługi bankowej, handlu, gastronomii, usług, turystyki, sportu, obsługi pasażerów w transporcie kolejowym, drogowym, lotniczym lub wodnym, poczty lub telekomunikacji oraz o charakterze biurowym i socjalnym oraz innym podobnym celom lub o funkcji mieszanej zawierającej powyżej określone funkcje. UWAGA: Ilekroć Zamawiający wymaga określonych uprawnień na podstawie aktualnie obowiązującej ustawy z dnia 7 lipca 1994 r. – Prawo budowlane (t. j. Dz. U. z 2017r. poz. 1332, 1529),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18 marca 2008 r. o zasadach uznawania kwalifikacji zawodowych nabytych w państwach członkowskich Unii Europejskiej (Dz. U. z 2016 r. poz. 65). 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602DEF">
        <w:rPr>
          <w:rFonts w:ascii="Tahoma" w:eastAsia="Times New Roman" w:hAnsi="Tahoma" w:cs="Tahoma"/>
          <w:color w:val="000000"/>
          <w:sz w:val="18"/>
          <w:szCs w:val="18"/>
          <w:lang w:eastAsia="pl-PL"/>
        </w:rPr>
        <w:br/>
      </w:r>
      <w:r w:rsidRPr="00602DEF">
        <w:rPr>
          <w:rFonts w:ascii="Tahoma" w:eastAsia="Times New Roman" w:hAnsi="Tahoma" w:cs="Tahoma"/>
          <w:color w:val="000000"/>
          <w:sz w:val="18"/>
          <w:szCs w:val="18"/>
          <w:lang w:eastAsia="pl-PL"/>
        </w:rPr>
        <w:br/>
      </w:r>
      <w:r w:rsidRPr="00602DEF">
        <w:rPr>
          <w:rFonts w:ascii="Tahoma" w:eastAsia="Times New Roman" w:hAnsi="Tahoma" w:cs="Tahoma"/>
          <w:b/>
          <w:bCs/>
          <w:color w:val="000000"/>
          <w:sz w:val="18"/>
          <w:szCs w:val="18"/>
          <w:lang w:eastAsia="pl-PL"/>
        </w:rPr>
        <w:t>Miejsce, w którym znajduje się zmieniany tekst:</w:t>
      </w:r>
      <w:r w:rsidRPr="00602DEF">
        <w:rPr>
          <w:rFonts w:ascii="Tahoma" w:eastAsia="Times New Roman" w:hAnsi="Tahoma" w:cs="Tahoma"/>
          <w:color w:val="000000"/>
          <w:sz w:val="18"/>
          <w:szCs w:val="18"/>
          <w:lang w:eastAsia="pl-PL"/>
        </w:rPr>
        <w:t> </w:t>
      </w:r>
      <w:r w:rsidRPr="00602DEF">
        <w:rPr>
          <w:rFonts w:ascii="Tahoma" w:eastAsia="Times New Roman" w:hAnsi="Tahoma" w:cs="Tahoma"/>
          <w:color w:val="000000"/>
          <w:sz w:val="18"/>
          <w:szCs w:val="18"/>
          <w:lang w:eastAsia="pl-PL"/>
        </w:rPr>
        <w:br/>
      </w:r>
      <w:r w:rsidRPr="00602DEF">
        <w:rPr>
          <w:rFonts w:ascii="Tahoma" w:eastAsia="Times New Roman" w:hAnsi="Tahoma" w:cs="Tahoma"/>
          <w:b/>
          <w:bCs/>
          <w:color w:val="000000"/>
          <w:sz w:val="18"/>
          <w:szCs w:val="18"/>
          <w:lang w:eastAsia="pl-PL"/>
        </w:rPr>
        <w:t>Numer sekcji: </w:t>
      </w:r>
      <w:r w:rsidRPr="00602DEF">
        <w:rPr>
          <w:rFonts w:ascii="Tahoma" w:eastAsia="Times New Roman" w:hAnsi="Tahoma" w:cs="Tahoma"/>
          <w:color w:val="000000"/>
          <w:sz w:val="18"/>
          <w:szCs w:val="18"/>
          <w:lang w:eastAsia="pl-PL"/>
        </w:rPr>
        <w:t>III </w:t>
      </w:r>
      <w:r w:rsidRPr="00602DEF">
        <w:rPr>
          <w:rFonts w:ascii="Tahoma" w:eastAsia="Times New Roman" w:hAnsi="Tahoma" w:cs="Tahoma"/>
          <w:color w:val="000000"/>
          <w:sz w:val="18"/>
          <w:szCs w:val="18"/>
          <w:lang w:eastAsia="pl-PL"/>
        </w:rPr>
        <w:br/>
      </w:r>
      <w:r w:rsidRPr="00602DEF">
        <w:rPr>
          <w:rFonts w:ascii="Tahoma" w:eastAsia="Times New Roman" w:hAnsi="Tahoma" w:cs="Tahoma"/>
          <w:b/>
          <w:bCs/>
          <w:color w:val="000000"/>
          <w:sz w:val="18"/>
          <w:szCs w:val="18"/>
          <w:lang w:eastAsia="pl-PL"/>
        </w:rPr>
        <w:t>Punkt: </w:t>
      </w:r>
      <w:r w:rsidRPr="00602DEF">
        <w:rPr>
          <w:rFonts w:ascii="Tahoma" w:eastAsia="Times New Roman" w:hAnsi="Tahoma" w:cs="Tahoma"/>
          <w:color w:val="000000"/>
          <w:sz w:val="18"/>
          <w:szCs w:val="18"/>
          <w:lang w:eastAsia="pl-PL"/>
        </w:rPr>
        <w:t>III.5.1) W ZAKRESIE SPEŁNIANIA WARUNKÓW UDZIAŁU W POSTĘPOWANIU: </w:t>
      </w:r>
      <w:r w:rsidRPr="00602DEF">
        <w:rPr>
          <w:rFonts w:ascii="Tahoma" w:eastAsia="Times New Roman" w:hAnsi="Tahoma" w:cs="Tahoma"/>
          <w:color w:val="000000"/>
          <w:sz w:val="18"/>
          <w:szCs w:val="18"/>
          <w:lang w:eastAsia="pl-PL"/>
        </w:rPr>
        <w:br/>
      </w:r>
      <w:r w:rsidRPr="00602DEF">
        <w:rPr>
          <w:rFonts w:ascii="Tahoma" w:eastAsia="Times New Roman" w:hAnsi="Tahoma" w:cs="Tahoma"/>
          <w:b/>
          <w:bCs/>
          <w:color w:val="000000"/>
          <w:sz w:val="18"/>
          <w:szCs w:val="18"/>
          <w:lang w:eastAsia="pl-PL"/>
        </w:rPr>
        <w:lastRenderedPageBreak/>
        <w:t>W ogłoszeniu jest: </w:t>
      </w:r>
      <w:r w:rsidRPr="00602DEF">
        <w:rPr>
          <w:rFonts w:ascii="Tahoma" w:eastAsia="Times New Roman" w:hAnsi="Tahoma" w:cs="Tahoma"/>
          <w:color w:val="000000"/>
          <w:sz w:val="18"/>
          <w:szCs w:val="18"/>
          <w:lang w:eastAsia="pl-PL"/>
        </w:rPr>
        <w:t>Zgodnie z art. 24aa ustawy Zamawiający najpierw dokona oceny ofert, a następnie zbada, czy wykonawca, którego oferta została oceniona jako najkorzystniejsza nie podlega wykluczeniu oraz spełnia warunki udziału w postępowaniu. Zgodnie z art. 26 ust. 2 ustawy Zamawiający przed udzieleniem zamówienia, może wezwać wykonawcę, którego oferta została najwyżej oceniona, do złożenia w wyznaczonym, nie krótszym niż 5 dni, terminie aktualnych na dzień złożenia oświadczeń lub dokumentów: </w:t>
      </w:r>
      <w:r w:rsidRPr="00602DEF">
        <w:rPr>
          <w:rFonts w:ascii="Tahoma" w:eastAsia="Times New Roman" w:hAnsi="Tahoma" w:cs="Tahoma"/>
          <w:color w:val="000000"/>
          <w:sz w:val="18"/>
          <w:szCs w:val="18"/>
          <w:lang w:eastAsia="pl-PL"/>
        </w:rPr>
        <w:br/>
      </w:r>
      <w:r w:rsidRPr="00602DEF">
        <w:rPr>
          <w:rFonts w:ascii="Tahoma" w:eastAsia="Times New Roman" w:hAnsi="Tahoma" w:cs="Tahoma"/>
          <w:b/>
          <w:bCs/>
          <w:color w:val="000000"/>
          <w:sz w:val="18"/>
          <w:szCs w:val="18"/>
          <w:lang w:eastAsia="pl-PL"/>
        </w:rPr>
        <w:t>W ogłoszeniu powinno być: </w:t>
      </w:r>
      <w:r w:rsidRPr="00602DEF">
        <w:rPr>
          <w:rFonts w:ascii="Tahoma" w:eastAsia="Times New Roman" w:hAnsi="Tahoma" w:cs="Tahoma"/>
          <w:color w:val="000000"/>
          <w:sz w:val="18"/>
          <w:szCs w:val="18"/>
          <w:lang w:eastAsia="pl-PL"/>
        </w:rPr>
        <w:t>Zgodnie z art. 24aa ustawy Zamawiający najpierw dokona oceny ofert, a następnie zbada, czy wykonawca, którego oferta została oceniona jako najkorzystniejsza nie podlega wykluczeniu oraz spełnia warunki udziału w postępowaniu. Zgodnie z art. 26 ust. 2 ustawy Zamawiający przed udzieleniem zamówienia, może wezwać wykonawcę, którego oferta została najwyżej oceniona, do złożenia w wyznaczonym, nie krótszym niż 5 dni, terminie aktualnych na dzień złożenia oświadczeń lub dokumentów: a. 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b.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Wykaz osób (imię i nazwisko, przewidziana funkcja podczas realizacji zamówienia) składany w celu potwierdzenia spełnienia warunków udziału w postępowaniu musi być tożsamy z wykazem osób złożonym w celu otrzymania punktów w kryterium „Organizacja, kwalifikacje zawodowe i doświadczenie osób wyznaczonych do realizacji zamówienia”. </w:t>
      </w:r>
      <w:r w:rsidRPr="00602DEF">
        <w:rPr>
          <w:rFonts w:ascii="Tahoma" w:eastAsia="Times New Roman" w:hAnsi="Tahoma" w:cs="Tahoma"/>
          <w:color w:val="000000"/>
          <w:sz w:val="18"/>
          <w:szCs w:val="18"/>
          <w:lang w:eastAsia="pl-PL"/>
        </w:rPr>
        <w:br/>
      </w:r>
      <w:r w:rsidRPr="00602DEF">
        <w:rPr>
          <w:rFonts w:ascii="Tahoma" w:eastAsia="Times New Roman" w:hAnsi="Tahoma" w:cs="Tahoma"/>
          <w:color w:val="000000"/>
          <w:sz w:val="18"/>
          <w:szCs w:val="18"/>
          <w:lang w:eastAsia="pl-PL"/>
        </w:rPr>
        <w:br/>
      </w:r>
      <w:r w:rsidRPr="00602DEF">
        <w:rPr>
          <w:rFonts w:ascii="Tahoma" w:eastAsia="Times New Roman" w:hAnsi="Tahoma" w:cs="Tahoma"/>
          <w:b/>
          <w:bCs/>
          <w:color w:val="000000"/>
          <w:sz w:val="18"/>
          <w:szCs w:val="18"/>
          <w:lang w:eastAsia="pl-PL"/>
        </w:rPr>
        <w:t>Miejsce, w którym znajduje się zmieniany tekst:</w:t>
      </w:r>
      <w:r w:rsidRPr="00602DEF">
        <w:rPr>
          <w:rFonts w:ascii="Tahoma" w:eastAsia="Times New Roman" w:hAnsi="Tahoma" w:cs="Tahoma"/>
          <w:color w:val="000000"/>
          <w:sz w:val="18"/>
          <w:szCs w:val="18"/>
          <w:lang w:eastAsia="pl-PL"/>
        </w:rPr>
        <w:t> </w:t>
      </w:r>
      <w:r w:rsidRPr="00602DEF">
        <w:rPr>
          <w:rFonts w:ascii="Tahoma" w:eastAsia="Times New Roman" w:hAnsi="Tahoma" w:cs="Tahoma"/>
          <w:color w:val="000000"/>
          <w:sz w:val="18"/>
          <w:szCs w:val="18"/>
          <w:lang w:eastAsia="pl-PL"/>
        </w:rPr>
        <w:br/>
      </w:r>
      <w:r w:rsidRPr="00602DEF">
        <w:rPr>
          <w:rFonts w:ascii="Tahoma" w:eastAsia="Times New Roman" w:hAnsi="Tahoma" w:cs="Tahoma"/>
          <w:b/>
          <w:bCs/>
          <w:color w:val="000000"/>
          <w:sz w:val="18"/>
          <w:szCs w:val="18"/>
          <w:lang w:eastAsia="pl-PL"/>
        </w:rPr>
        <w:t>Numer sekcji: </w:t>
      </w:r>
      <w:r w:rsidRPr="00602DEF">
        <w:rPr>
          <w:rFonts w:ascii="Tahoma" w:eastAsia="Times New Roman" w:hAnsi="Tahoma" w:cs="Tahoma"/>
          <w:color w:val="000000"/>
          <w:sz w:val="18"/>
          <w:szCs w:val="18"/>
          <w:lang w:eastAsia="pl-PL"/>
        </w:rPr>
        <w:t>III. </w:t>
      </w:r>
      <w:r w:rsidRPr="00602DEF">
        <w:rPr>
          <w:rFonts w:ascii="Tahoma" w:eastAsia="Times New Roman" w:hAnsi="Tahoma" w:cs="Tahoma"/>
          <w:color w:val="000000"/>
          <w:sz w:val="18"/>
          <w:szCs w:val="18"/>
          <w:lang w:eastAsia="pl-PL"/>
        </w:rPr>
        <w:br/>
      </w:r>
      <w:r w:rsidRPr="00602DEF">
        <w:rPr>
          <w:rFonts w:ascii="Tahoma" w:eastAsia="Times New Roman" w:hAnsi="Tahoma" w:cs="Tahoma"/>
          <w:b/>
          <w:bCs/>
          <w:color w:val="000000"/>
          <w:sz w:val="18"/>
          <w:szCs w:val="18"/>
          <w:lang w:eastAsia="pl-PL"/>
        </w:rPr>
        <w:t>Punkt: </w:t>
      </w:r>
      <w:r w:rsidRPr="00602DEF">
        <w:rPr>
          <w:rFonts w:ascii="Tahoma" w:eastAsia="Times New Roman" w:hAnsi="Tahoma" w:cs="Tahoma"/>
          <w:color w:val="000000"/>
          <w:sz w:val="18"/>
          <w:szCs w:val="18"/>
          <w:lang w:eastAsia="pl-PL"/>
        </w:rPr>
        <w:t>III.5.2) W ZAKRESIE KRYTERIÓW SELEKCJI: </w:t>
      </w:r>
      <w:r w:rsidRPr="00602DEF">
        <w:rPr>
          <w:rFonts w:ascii="Tahoma" w:eastAsia="Times New Roman" w:hAnsi="Tahoma" w:cs="Tahoma"/>
          <w:color w:val="000000"/>
          <w:sz w:val="18"/>
          <w:szCs w:val="18"/>
          <w:lang w:eastAsia="pl-PL"/>
        </w:rPr>
        <w:br/>
      </w:r>
      <w:r w:rsidRPr="00602DEF">
        <w:rPr>
          <w:rFonts w:ascii="Tahoma" w:eastAsia="Times New Roman" w:hAnsi="Tahoma" w:cs="Tahoma"/>
          <w:b/>
          <w:bCs/>
          <w:color w:val="000000"/>
          <w:sz w:val="18"/>
          <w:szCs w:val="18"/>
          <w:lang w:eastAsia="pl-PL"/>
        </w:rPr>
        <w:t>W ogłoszeniu jest: </w:t>
      </w:r>
      <w:r w:rsidRPr="00602DEF">
        <w:rPr>
          <w:rFonts w:ascii="Tahoma" w:eastAsia="Times New Roman" w:hAnsi="Tahoma" w:cs="Tahoma"/>
          <w:color w:val="000000"/>
          <w:sz w:val="18"/>
          <w:szCs w:val="18"/>
          <w:lang w:eastAsia="pl-PL"/>
        </w:rPr>
        <w:t>a. 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b.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Wykaz osób (imię i nazwisko, przewidziana funkcja podczas realizacji zamówienia) składany w celu potwierdzenia spełnienia warunków udziału w postępowaniu musi być tożsamy z wykazem osób złożonym w celu otrzymania punktów w kryterium „Organizacja, kwalifikacje zawodowe i doświadczenie osób wyznaczonych do realizacji zamówienia”. </w:t>
      </w:r>
      <w:r w:rsidRPr="00602DEF">
        <w:rPr>
          <w:rFonts w:ascii="Tahoma" w:eastAsia="Times New Roman" w:hAnsi="Tahoma" w:cs="Tahoma"/>
          <w:color w:val="000000"/>
          <w:sz w:val="18"/>
          <w:szCs w:val="18"/>
          <w:lang w:eastAsia="pl-PL"/>
        </w:rPr>
        <w:br/>
      </w:r>
      <w:r w:rsidRPr="00602DEF">
        <w:rPr>
          <w:rFonts w:ascii="Tahoma" w:eastAsia="Times New Roman" w:hAnsi="Tahoma" w:cs="Tahoma"/>
          <w:b/>
          <w:bCs/>
          <w:color w:val="000000"/>
          <w:sz w:val="18"/>
          <w:szCs w:val="18"/>
          <w:lang w:eastAsia="pl-PL"/>
        </w:rPr>
        <w:t>W ogłoszeniu powinno być: </w:t>
      </w:r>
      <w:r w:rsidRPr="00602DEF">
        <w:rPr>
          <w:rFonts w:ascii="Tahoma" w:eastAsia="Times New Roman" w:hAnsi="Tahoma" w:cs="Tahoma"/>
          <w:color w:val="000000"/>
          <w:sz w:val="18"/>
          <w:szCs w:val="18"/>
          <w:lang w:eastAsia="pl-PL"/>
        </w:rPr>
        <w:t>NIC NIE POWINNO BYĆ </w:t>
      </w:r>
      <w:r w:rsidRPr="00602DEF">
        <w:rPr>
          <w:rFonts w:ascii="Tahoma" w:eastAsia="Times New Roman" w:hAnsi="Tahoma" w:cs="Tahoma"/>
          <w:color w:val="000000"/>
          <w:sz w:val="18"/>
          <w:szCs w:val="18"/>
          <w:lang w:eastAsia="pl-PL"/>
        </w:rPr>
        <w:br/>
      </w:r>
      <w:r w:rsidRPr="00602DEF">
        <w:rPr>
          <w:rFonts w:ascii="Tahoma" w:eastAsia="Times New Roman" w:hAnsi="Tahoma" w:cs="Tahoma"/>
          <w:color w:val="000000"/>
          <w:sz w:val="18"/>
          <w:szCs w:val="18"/>
          <w:lang w:eastAsia="pl-PL"/>
        </w:rPr>
        <w:br/>
      </w:r>
      <w:r w:rsidRPr="00602DEF">
        <w:rPr>
          <w:rFonts w:ascii="Tahoma" w:eastAsia="Times New Roman" w:hAnsi="Tahoma" w:cs="Tahoma"/>
          <w:b/>
          <w:bCs/>
          <w:color w:val="000000"/>
          <w:sz w:val="18"/>
          <w:szCs w:val="18"/>
          <w:lang w:eastAsia="pl-PL"/>
        </w:rPr>
        <w:t>Miejsce, w którym znajduje się zmieniany tekst:</w:t>
      </w:r>
      <w:r w:rsidRPr="00602DEF">
        <w:rPr>
          <w:rFonts w:ascii="Tahoma" w:eastAsia="Times New Roman" w:hAnsi="Tahoma" w:cs="Tahoma"/>
          <w:color w:val="000000"/>
          <w:sz w:val="18"/>
          <w:szCs w:val="18"/>
          <w:lang w:eastAsia="pl-PL"/>
        </w:rPr>
        <w:t> </w:t>
      </w:r>
      <w:r w:rsidRPr="00602DEF">
        <w:rPr>
          <w:rFonts w:ascii="Tahoma" w:eastAsia="Times New Roman" w:hAnsi="Tahoma" w:cs="Tahoma"/>
          <w:color w:val="000000"/>
          <w:sz w:val="18"/>
          <w:szCs w:val="18"/>
          <w:lang w:eastAsia="pl-PL"/>
        </w:rPr>
        <w:br/>
      </w:r>
      <w:r w:rsidRPr="00602DEF">
        <w:rPr>
          <w:rFonts w:ascii="Tahoma" w:eastAsia="Times New Roman" w:hAnsi="Tahoma" w:cs="Tahoma"/>
          <w:b/>
          <w:bCs/>
          <w:color w:val="000000"/>
          <w:sz w:val="18"/>
          <w:szCs w:val="18"/>
          <w:lang w:eastAsia="pl-PL"/>
        </w:rPr>
        <w:t>Numer sekcji: </w:t>
      </w:r>
      <w:r w:rsidRPr="00602DEF">
        <w:rPr>
          <w:rFonts w:ascii="Tahoma" w:eastAsia="Times New Roman" w:hAnsi="Tahoma" w:cs="Tahoma"/>
          <w:color w:val="000000"/>
          <w:sz w:val="18"/>
          <w:szCs w:val="18"/>
          <w:lang w:eastAsia="pl-PL"/>
        </w:rPr>
        <w:t>IV. </w:t>
      </w:r>
      <w:r w:rsidRPr="00602DEF">
        <w:rPr>
          <w:rFonts w:ascii="Tahoma" w:eastAsia="Times New Roman" w:hAnsi="Tahoma" w:cs="Tahoma"/>
          <w:color w:val="000000"/>
          <w:sz w:val="18"/>
          <w:szCs w:val="18"/>
          <w:lang w:eastAsia="pl-PL"/>
        </w:rPr>
        <w:br/>
      </w:r>
      <w:r w:rsidRPr="00602DEF">
        <w:rPr>
          <w:rFonts w:ascii="Tahoma" w:eastAsia="Times New Roman" w:hAnsi="Tahoma" w:cs="Tahoma"/>
          <w:b/>
          <w:bCs/>
          <w:color w:val="000000"/>
          <w:sz w:val="18"/>
          <w:szCs w:val="18"/>
          <w:lang w:eastAsia="pl-PL"/>
        </w:rPr>
        <w:t>Punkt: </w:t>
      </w:r>
      <w:r w:rsidRPr="00602DEF">
        <w:rPr>
          <w:rFonts w:ascii="Tahoma" w:eastAsia="Times New Roman" w:hAnsi="Tahoma" w:cs="Tahoma"/>
          <w:color w:val="000000"/>
          <w:sz w:val="18"/>
          <w:szCs w:val="18"/>
          <w:lang w:eastAsia="pl-PL"/>
        </w:rPr>
        <w:t>IV.6.2) Termin składania ofert lub wniosków o dopuszczenie do udziału w postępowaniu: </w:t>
      </w:r>
      <w:r w:rsidRPr="00602DEF">
        <w:rPr>
          <w:rFonts w:ascii="Tahoma" w:eastAsia="Times New Roman" w:hAnsi="Tahoma" w:cs="Tahoma"/>
          <w:color w:val="000000"/>
          <w:sz w:val="18"/>
          <w:szCs w:val="18"/>
          <w:lang w:eastAsia="pl-PL"/>
        </w:rPr>
        <w:br/>
      </w:r>
      <w:r w:rsidRPr="00602DEF">
        <w:rPr>
          <w:rFonts w:ascii="Tahoma" w:eastAsia="Times New Roman" w:hAnsi="Tahoma" w:cs="Tahoma"/>
          <w:b/>
          <w:bCs/>
          <w:color w:val="000000"/>
          <w:sz w:val="18"/>
          <w:szCs w:val="18"/>
          <w:lang w:eastAsia="pl-PL"/>
        </w:rPr>
        <w:t>W ogłoszeniu jest: </w:t>
      </w:r>
      <w:r w:rsidRPr="00602DEF">
        <w:rPr>
          <w:rFonts w:ascii="Tahoma" w:eastAsia="Times New Roman" w:hAnsi="Tahoma" w:cs="Tahoma"/>
          <w:color w:val="000000"/>
          <w:sz w:val="18"/>
          <w:szCs w:val="18"/>
          <w:lang w:eastAsia="pl-PL"/>
        </w:rPr>
        <w:t>Data: 2018-02-26, godzina: 14:00, </w:t>
      </w:r>
      <w:r w:rsidRPr="00602DEF">
        <w:rPr>
          <w:rFonts w:ascii="Tahoma" w:eastAsia="Times New Roman" w:hAnsi="Tahoma" w:cs="Tahoma"/>
          <w:color w:val="000000"/>
          <w:sz w:val="18"/>
          <w:szCs w:val="18"/>
          <w:lang w:eastAsia="pl-PL"/>
        </w:rPr>
        <w:br/>
      </w:r>
      <w:r w:rsidRPr="00602DEF">
        <w:rPr>
          <w:rFonts w:ascii="Tahoma" w:eastAsia="Times New Roman" w:hAnsi="Tahoma" w:cs="Tahoma"/>
          <w:b/>
          <w:bCs/>
          <w:color w:val="000000"/>
          <w:sz w:val="18"/>
          <w:szCs w:val="18"/>
          <w:lang w:eastAsia="pl-PL"/>
        </w:rPr>
        <w:t>W ogłoszeniu powinno być: </w:t>
      </w:r>
      <w:r w:rsidRPr="00602DEF">
        <w:rPr>
          <w:rFonts w:ascii="Tahoma" w:eastAsia="Times New Roman" w:hAnsi="Tahoma" w:cs="Tahoma"/>
          <w:color w:val="000000"/>
          <w:sz w:val="18"/>
          <w:szCs w:val="18"/>
          <w:lang w:eastAsia="pl-PL"/>
        </w:rPr>
        <w:t>Data: 2018-03-05, godzina: 14:00, </w:t>
      </w:r>
    </w:p>
    <w:p w:rsidR="002D3F1F" w:rsidRDefault="002D3F1F">
      <w:bookmarkStart w:id="0" w:name="_GoBack"/>
      <w:bookmarkEnd w:id="0"/>
    </w:p>
    <w:sectPr w:rsidR="002D3F1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2DEF"/>
    <w:rsid w:val="002D3F1F"/>
    <w:rsid w:val="00602D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457FF0-3461-4EA2-958D-FF0EB4127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0600781">
      <w:bodyDiv w:val="1"/>
      <w:marLeft w:val="0"/>
      <w:marRight w:val="0"/>
      <w:marTop w:val="0"/>
      <w:marBottom w:val="0"/>
      <w:divBdr>
        <w:top w:val="none" w:sz="0" w:space="0" w:color="auto"/>
        <w:left w:val="none" w:sz="0" w:space="0" w:color="auto"/>
        <w:bottom w:val="none" w:sz="0" w:space="0" w:color="auto"/>
        <w:right w:val="none" w:sz="0" w:space="0" w:color="auto"/>
      </w:divBdr>
      <w:divsChild>
        <w:div w:id="460462836">
          <w:marLeft w:val="0"/>
          <w:marRight w:val="0"/>
          <w:marTop w:val="0"/>
          <w:marBottom w:val="0"/>
          <w:divBdr>
            <w:top w:val="none" w:sz="0" w:space="0" w:color="auto"/>
            <w:left w:val="none" w:sz="0" w:space="0" w:color="auto"/>
            <w:bottom w:val="none" w:sz="0" w:space="0" w:color="auto"/>
            <w:right w:val="none" w:sz="0" w:space="0" w:color="auto"/>
          </w:divBdr>
        </w:div>
        <w:div w:id="202207626">
          <w:marLeft w:val="0"/>
          <w:marRight w:val="0"/>
          <w:marTop w:val="0"/>
          <w:marBottom w:val="0"/>
          <w:divBdr>
            <w:top w:val="none" w:sz="0" w:space="0" w:color="auto"/>
            <w:left w:val="none" w:sz="0" w:space="0" w:color="auto"/>
            <w:bottom w:val="none" w:sz="0" w:space="0" w:color="auto"/>
            <w:right w:val="none" w:sz="0" w:space="0" w:color="auto"/>
          </w:divBdr>
        </w:div>
        <w:div w:id="18373072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3385</Words>
  <Characters>20313</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Tomek</dc:creator>
  <cp:keywords/>
  <dc:description/>
  <cp:lastModifiedBy>Tomek</cp:lastModifiedBy>
  <cp:revision>1</cp:revision>
  <dcterms:created xsi:type="dcterms:W3CDTF">2018-02-14T17:55:00Z</dcterms:created>
  <dcterms:modified xsi:type="dcterms:W3CDTF">2018-02-14T17:56:00Z</dcterms:modified>
</cp:coreProperties>
</file>